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Newly Appointed SLT Attendance Lead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2 hours • New or recently appointed senior attendance leaders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Understand the statutory and strategic role.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confidence with registers, data, casework, family support and escalation.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Create a practical first 30/60/100-day plan.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Role map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Clarify what the SLT lead owns, assures and delegates.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First-month evidence sweep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Identify the ten things to sample before changing systems.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90-day priorities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Convert findings into a small number of sequenced actions.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You inherit attendance midway through the year. The school has multiple spreadsheets, inconsistent thresholds and a long list of persistent absentees but no clear case review cycle. What do you do in your first ten working days?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Create a first-30-days evidence checklist.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Identify immediate compliance/data risks.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Select no more than five 100-day priorities.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