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Governor &amp; Trustee Attendance Assurance Report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 concise editable governance reporting template.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Executive summary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has changed, why it matters and the decisions/challenge required.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Headline data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Overall attendance/participation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Persistent and severe absence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Post-16 retention where relevant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Key cohorts / schools / courses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Trend and national/local context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Strategic priorities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Progress against the agreed attendance strategy or improvement plan.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Vulnerable pupils and safeguarding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Key patterns, risks and assurance without identifiable case detail.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Intervention impact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support is being evaluated and what evidence of impact exists.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System assurance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Registers, coding/data quality, policy, staff training, case review and partnership working.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Board challenge questions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What explains the most important variation?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Which interventions should stop, scale or change?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What is the biggest unmitigated attendance risk?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What additional evidence does the board need?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Decisions / actions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Decision • owner • deadline • next assurance point.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